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64" w:rsidRDefault="00E440D6" w:rsidP="00E440D6">
      <w:pPr>
        <w:jc w:val="center"/>
      </w:pPr>
      <w:r w:rsidRPr="001D19BD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предметов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образовательных программ основного общего образования ГОУ РК «РЦО» ЦДОДИ</w:t>
      </w:r>
    </w:p>
    <w:p w:rsidR="00E440D6" w:rsidRDefault="00E440D6" w:rsidP="00E440D6">
      <w:pPr>
        <w:jc w:val="center"/>
      </w:pPr>
    </w:p>
    <w:tbl>
      <w:tblPr>
        <w:tblStyle w:val="a8"/>
        <w:tblW w:w="10030" w:type="dxa"/>
        <w:tblLayout w:type="fixed"/>
        <w:tblLook w:val="04A0"/>
      </w:tblPr>
      <w:tblGrid>
        <w:gridCol w:w="1843"/>
        <w:gridCol w:w="8187"/>
      </w:tblGrid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Перечень учебных предметов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Русский язык. 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Изучение предмета «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Руссий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язык.  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Практикум» на уровне основного общего образования нацелено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наличностное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 и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насовершенствование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видов речевой деятельности (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межкультурного общения.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развитие кругозора и мышления у учащихся, повышение их интеллектуального уровня при изучении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лингвокультурологии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, воспитание чувства уважения к русскому языку. Данная программа позволяет получить углубленные знания по данному предмету по темам: «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», «Словообразование», «Морфология». «Графика», «Пунктуация», «Этимология» «Лексика», «Фразеология», «Синтаксис», «Культура речи». «Фонетика». Большое внимание уделяется практическим занятиям, творческим работам.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Литература.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«Литература.  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нацеленонапоследовательное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читательской культуры через приобщение к чтению художественной литературы;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навыделение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большого внимания на текстовое изучение художественных произведений, решать задачи формирования читательских умений, развивать культуру  устной и письменной речи. 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Системная направленность программы сводится к освоению различных жанров  стихотворных и прозаических произведений, знакомство с отдельными сведениями по истории создания произведений, отдельных фактов биографии писателей. Для программы характерно наличие трех компонентов: литературоведческого, этического и правового.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предмета «Английский язык. 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нацеленонасистемное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 учащихся основной </w:t>
            </w: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навыков самооценки, самоконтроля, самоанализа и рефлексии в условиях комплексной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теграции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всех видов речевой деятельности на уроке английского языка. 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принципы построения данной программы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позволяютосуществить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и преемственность общего и дополнительного образования в рамках учебного предмета «Английский язык»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овысить общий уровень владения английским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языком;развить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индивидуальность каждого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ребёнка;формировать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 обучающегося, что является принципиальным условием его/её самоопределения в той или иной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социокульурной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ситуации;более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полно выявить индивидуальные способности, интересы, увлечения детей; расширить возможности социализации учащихся.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выполнение  тематических проектных работ, для которых учащиеся применяют сформированные на основных уроках английского языка предметные умения и знания, используют хорошо знакомый материал, что обеспечивает непрерывность и преемственность учебного процесса.  Языковой портфель выступает как средство обучения английскому языку и культуре, обеспечивает активизацию творческого потенциала личности учащихся, способствует развитию продуктивной учебной и проектной деятельности. 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История.  Практикум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«История.  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нацеленонаформирование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большее внимание к изучению материалов по истории культуры, имея в виду в первую очередь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социокультурный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историю повседневности, традиций народов России. Курс 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 Самые тесные связи курс имеет с отечественной историей, с которой он связан содержательно и хронологически.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 культуры, так и ее связи с ведущими процессами мировой истории. Курс призван обеспечить твердый сознательный фундамент для системы нравственного воспитания учащихся, раскрыть процесс духовного становления российского общества в динамике, сформировать ориентацию на непреходящие духовно-нравственные ценности русской культуры. Курс дает возможность осуществить задачи воспитания патриотизма, преемственности поколений,  способствовать самоидентификации учащихся </w:t>
            </w: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граждан России и вместе с тем обеспечивать условия для лучшего взаимопонимания между народами. 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Обществознание.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«Обществознание.  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нацеленонаосвоение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 </w:t>
            </w:r>
            <w:proofErr w:type="gramEnd"/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Данная программа ориентирована на расширение и систематизацию теоретических сведений, полученных учащимися, закрепление практических умений и навыков.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В содержании программы  большое внимание отведено изучению проблемных обществоведческих вопросов с целью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сознательного неприятия антиобщественного поведения.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География. 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«География.  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нацеленонаформирование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развитие кругозора и мышления у учащихся, повышение их интеллектуального уровня. В рабочей программе предполагается уделять большое внимание развитию и формированию практических способов деятельности, в т.ч. проектирования. Богатое содержание курса географии предоставляет большие возможности для организации разнообразной деятельности, в т.ч. практической, которая способствует повышению учебной мотивации, познавательных интересов учащихся, развитию и формированию ключевых компетенций. Используя информационные компьютерные технологии, учащиеся учатся аргументировать, рассуждать по изучаемым темам, учатся разрабатывать творческие и исследовательские проекты. В практической части представлены различные виды упражнений, заданий, помогающие </w:t>
            </w: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выработать устойчивые географические навыки у учащихся, развивать умения использования источников географической информации и их практического применения, расширить знания учащихся по предмету, формировать географическую культуру. 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Математика. 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«Математика.  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нацеленонаформирование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универсальном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мышления, пространственного воображения, алгоритмической культуры, способностей к математическому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творчеству;овладение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математическими знаниями и умениями, необходимыми в повседневной жизни и для изучения школьных естественных дисциплин на базовом уровне.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ориентирована на развитие представления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культуры. Предлагаемый курс позволяет обеспечить 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как предметных умений, так и универсальных учебных действий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ab/>
              <w:t>Рабочая программа поможет школьникам отработать навыки решения заданий по определенным  темам, ликвидировать пробелы, систематизировать знания в процессе обучения.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Алгебра. 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«Алгебра.  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нацеленонаформирование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математике как универсальном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логического мышления, пространственного воображения, алгоритмической культуры, способностей к математическому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творчеству;овладение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математическими знаниями и умениями, необходимыми в повседневной жизни и для изучения школьных естественных дисциплин на базовом уровне.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программа 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знаниях. 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программаориентирована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на большее внимание решению задач основных тем курса алгебры 7-9 классов, закреплению и систематизации знаний учащимися, выработки у них прочных навыков алгебраических преобразований и решения уравнений, задач с помощью уравнений. Программа ориентирована на отработку навыков решения задач по определенным  темам, ликвидацию пробелов и систематизацию знаний.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Геометрия. 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«Геометрия.  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нацеленонарасширение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кругозора учащихся, повышение мотивации к изучению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тимулирование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интереса, развитие творческих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способностей;закрепление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теоретических знаний и развитие практических навыков и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умений;знакомство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методами решения различных по формулировке нестандартных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задач;развитие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графическои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̆ культуры учащихся, геометрического воображения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илогического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программыориентировано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на  формирование научного мировоззрения,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развитиемышления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учащихся, обеспечение достижения необходимого уровня математических знаний, формирование целостного представления о геометрии, ее месте в научной картине мира и в практической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оследовательность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тем обусловлена логикой развития основных геометрических понятий и способствует формированию эволюционного мышления.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Значительное место в программе отведено практической работе. Это дает возможность направлено воздействовать на личность учащегося: развивать память, наблюдательность, обучать приемам самостоятельной работы, способствовать развитию любознательности, интереса к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чащиеся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изучают, систематизируют, исследуют материалы по геометрии.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Физика. 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«Физика.  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нацеленонаосвоение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механических, электромагнитных и квантовых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;р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создание более благоприятных условий для дальнейшего успешного продвижения учащихся в освоении тематического материала. Данная программа  расширяет и систематизирует теоретические сведения, полученные учащимися, закрепляет практические умения и навыки, позволяет восполнить пробелы в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знаниях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емы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, рассматриваемые в программе, не выходят за рамки обязательного содержания учебной образовательной программы, однако они расширяют базовый курс.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Информатика. 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«Информатика.  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   Развитие интереса учащихся в области информационных компьютерных технологий, а также формирование различных видов мышления: образного, логического, алгоритмического.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Программа позволяет организовать компьютерный практикум, ориентированный на: формирование умений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 и графикой в среде соответствующих редакторов);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учащихся о назначении и возможностях компьютера и программного обеспечения;  развить и укрепить у учащихся </w:t>
            </w: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знания, умения, навыки необходимые для обработки числовой информации.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Биология. 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«Биология.  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нацеленонаосвоение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знаний о живой природе и присущих ей закономерностях; строении, жизнедеятельности и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средообразующей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роли живых организмов; человеке как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биосоциальном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существе; о роли биологической науки в практической деятельности людей; методах познания живой природы;  овладение умениями применять биологические знания для объяснения процессов и явлений живой природы, жизнедеятельности собственного организма;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эксперименты. 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расширение умственного кругозора школьников, развитие их познавательных интересов, проникновение в более широкий круг биологических знаний, проникновение в сущность явлений живой природы, успешное изучение биологии как очень интересного и увлекательного предмета.  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направлено на формирование у учащихся представлений об отличительных особенностях живой природы, ее многообразии и эволюции, человеке как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биосоциальном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существе. Отбор содержания проведен с учетом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культуросообразного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подхода, в соответствии с которым учащиеся должны освоить темы, значимые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Химия. 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предмета «Химия.  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нацеленонаосвоение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знаний об основных понятиях и законах химии, химической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потребностями.</w:t>
            </w:r>
            <w:proofErr w:type="gramEnd"/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ориентирована на  усвоение  важнейших основных понятий и законов химии, химической символики; овладение умениями наблюдать химические явления, производить расчёты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воспитание отношения к химии как к одному из фундаментальных компонентов естествознания и элементу общечеловеческой культуры;</w:t>
            </w:r>
            <w:proofErr w:type="gramEnd"/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программы способствует развитию навыков применения </w:t>
            </w: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      </w:r>
          </w:p>
        </w:tc>
      </w:tr>
      <w:tr w:rsidR="00E440D6" w:rsidRPr="00E440D6" w:rsidTr="00E440D6">
        <w:tc>
          <w:tcPr>
            <w:tcW w:w="1843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Изо. Практикум.</w:t>
            </w:r>
          </w:p>
        </w:tc>
        <w:tc>
          <w:tcPr>
            <w:tcW w:w="8187" w:type="dxa"/>
          </w:tcPr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Изучение предмета «</w:t>
            </w: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Практикум» на уровне основного общего образования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нацеленона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художественной культуры учащихся как неотъемлемой части культуры духовной, то есть культуры </w:t>
            </w:r>
            <w:proofErr w:type="spell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мироотношений</w:t>
            </w:r>
            <w:proofErr w:type="spellEnd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, выработанных поколениями.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Данная программа ориентирована  на развитие способностей и творческого потенциала ребенка, формирование ассоциативно-образного пространственного мышления, интуиции.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деятельности растущей личности.</w:t>
            </w:r>
          </w:p>
          <w:p w:rsidR="00E440D6" w:rsidRPr="00E440D6" w:rsidRDefault="00E440D6" w:rsidP="00E440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40D6">
              <w:rPr>
                <w:rFonts w:ascii="Times New Roman" w:hAnsi="Times New Roman" w:cs="Times New Roman"/>
                <w:sz w:val="24"/>
                <w:szCs w:val="24"/>
              </w:rPr>
              <w:t>Доминирующее значение имеет направленность программы на развитие эмоционально-ценностного отношения ребенка к миру, овладение основами художественного языка, получение опыта эмоционально-ценностного, эстетического восприятия мира и художественно-творческой деятельности помогут школьникам при освоении смежных дисциплин, а в дальнейшем станут основой отношения растущего человека к себе, к окружающим людям, природе, науке, искусству и культуре в целом.</w:t>
            </w:r>
            <w:proofErr w:type="gramEnd"/>
          </w:p>
        </w:tc>
      </w:tr>
    </w:tbl>
    <w:p w:rsidR="00E440D6" w:rsidRPr="00E440D6" w:rsidRDefault="00E440D6" w:rsidP="00E440D6">
      <w:pPr>
        <w:spacing w:after="0"/>
        <w:jc w:val="both"/>
      </w:pPr>
    </w:p>
    <w:sectPr w:rsidR="00E440D6" w:rsidRPr="00E440D6" w:rsidSect="0096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6AB"/>
    <w:multiLevelType w:val="multilevel"/>
    <w:tmpl w:val="88720B7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40D6"/>
    <w:rsid w:val="00151D13"/>
    <w:rsid w:val="001614CF"/>
    <w:rsid w:val="00192A34"/>
    <w:rsid w:val="0021531F"/>
    <w:rsid w:val="002379EA"/>
    <w:rsid w:val="002A23D0"/>
    <w:rsid w:val="002F7995"/>
    <w:rsid w:val="00373440"/>
    <w:rsid w:val="005C11FC"/>
    <w:rsid w:val="00697D6E"/>
    <w:rsid w:val="006A619F"/>
    <w:rsid w:val="0076476E"/>
    <w:rsid w:val="0077233A"/>
    <w:rsid w:val="00816BA6"/>
    <w:rsid w:val="0082588C"/>
    <w:rsid w:val="008960F8"/>
    <w:rsid w:val="00903101"/>
    <w:rsid w:val="00904968"/>
    <w:rsid w:val="00960864"/>
    <w:rsid w:val="009E19A2"/>
    <w:rsid w:val="00B80BB6"/>
    <w:rsid w:val="00C52480"/>
    <w:rsid w:val="00CA65B7"/>
    <w:rsid w:val="00CD2ECD"/>
    <w:rsid w:val="00CE07B6"/>
    <w:rsid w:val="00D032D5"/>
    <w:rsid w:val="00D33B81"/>
    <w:rsid w:val="00E440D6"/>
    <w:rsid w:val="00EC5063"/>
    <w:rsid w:val="00FB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D6"/>
    <w:pPr>
      <w:spacing w:after="200" w:line="276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3D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D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23D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23D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4"/>
    <w:next w:val="a"/>
    <w:link w:val="50"/>
    <w:uiPriority w:val="9"/>
    <w:semiHidden/>
    <w:unhideWhenUsed/>
    <w:qFormat/>
    <w:rsid w:val="002A23D0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6">
    <w:name w:val="heading 6"/>
    <w:basedOn w:val="5"/>
    <w:next w:val="a"/>
    <w:link w:val="60"/>
    <w:uiPriority w:val="9"/>
    <w:semiHidden/>
    <w:unhideWhenUsed/>
    <w:qFormat/>
    <w:rsid w:val="002A23D0"/>
    <w:pPr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23D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8">
    <w:name w:val="heading 8"/>
    <w:basedOn w:val="7"/>
    <w:next w:val="a"/>
    <w:link w:val="80"/>
    <w:uiPriority w:val="9"/>
    <w:semiHidden/>
    <w:unhideWhenUsed/>
    <w:qFormat/>
    <w:rsid w:val="002A23D0"/>
    <w:pPr>
      <w:outlineLvl w:val="7"/>
    </w:pPr>
    <w:rPr>
      <w:i w:val="0"/>
      <w:iCs w:val="0"/>
      <w:sz w:val="20"/>
      <w:szCs w:val="20"/>
    </w:rPr>
  </w:style>
  <w:style w:type="paragraph" w:styleId="9">
    <w:name w:val="heading 9"/>
    <w:basedOn w:val="8"/>
    <w:next w:val="a"/>
    <w:link w:val="90"/>
    <w:uiPriority w:val="9"/>
    <w:semiHidden/>
    <w:unhideWhenUsed/>
    <w:qFormat/>
    <w:rsid w:val="002A23D0"/>
    <w:pPr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3D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2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23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A23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A23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A23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A23D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A23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23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23D0"/>
    <w:pPr>
      <w:spacing w:after="0" w:line="240" w:lineRule="auto"/>
    </w:pPr>
    <w:rPr>
      <w:rFonts w:ascii="Times New Roman" w:eastAsiaTheme="minorHAnsi" w:hAnsi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No Spacing"/>
    <w:link w:val="a5"/>
    <w:uiPriority w:val="1"/>
    <w:qFormat/>
    <w:rsid w:val="002A23D0"/>
    <w:rPr>
      <w:rFonts w:asciiTheme="minorHAnsi" w:hAnsiTheme="minorHAnsi" w:cstheme="minorBidi"/>
      <w:sz w:val="22"/>
    </w:rPr>
  </w:style>
  <w:style w:type="paragraph" w:styleId="a6">
    <w:name w:val="List Paragraph"/>
    <w:basedOn w:val="a"/>
    <w:uiPriority w:val="34"/>
    <w:qFormat/>
    <w:rsid w:val="002A23D0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2A23D0"/>
    <w:rPr>
      <w:b/>
      <w:bCs/>
    </w:rPr>
  </w:style>
  <w:style w:type="table" w:styleId="a8">
    <w:name w:val="Table Grid"/>
    <w:basedOn w:val="a1"/>
    <w:uiPriority w:val="59"/>
    <w:rsid w:val="00E440D6"/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locked/>
    <w:rsid w:val="00E440D6"/>
    <w:rPr>
      <w:rFonts w:asciiTheme="minorHAnsi" w:hAnsiTheme="minorHAnsi" w:cstheme="minorBidi"/>
      <w:sz w:val="22"/>
    </w:rPr>
  </w:style>
  <w:style w:type="paragraph" w:customStyle="1" w:styleId="Default">
    <w:name w:val="Default"/>
    <w:rsid w:val="00E440D6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customStyle="1" w:styleId="11">
    <w:name w:val="Обычный (веб)1"/>
    <w:basedOn w:val="a"/>
    <w:rsid w:val="00E440D6"/>
    <w:pPr>
      <w:suppressAutoHyphens/>
      <w:spacing w:before="280" w:after="280" w:line="240" w:lineRule="auto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2722</Words>
  <Characters>15519</Characters>
  <Application>Microsoft Office Word</Application>
  <DocSecurity>0</DocSecurity>
  <Lines>129</Lines>
  <Paragraphs>36</Paragraphs>
  <ScaleCrop>false</ScaleCrop>
  <Company/>
  <LinksUpToDate>false</LinksUpToDate>
  <CharactersWithSpaces>18205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Палкин</dc:creator>
  <cp:lastModifiedBy>Палкин</cp:lastModifiedBy>
  <cp:revision>1</cp:revision>
  <dcterms:created xsi:type="dcterms:W3CDTF">2018-02-19T10:16:00Z</dcterms:created>
  <dcterms:modified xsi:type="dcterms:W3CDTF">2018-02-19T10:30:00Z</dcterms:modified>
</cp:coreProperties>
</file>